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CC8ED" w14:textId="1A0BC774" w:rsidR="00071D9F" w:rsidRDefault="00071D9F" w:rsidP="00071D9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321F0F" w:rsidRPr="00321F0F">
        <w:rPr>
          <w:rFonts w:eastAsia="宋体" w:cs="Arial"/>
          <w:b/>
          <w:noProof/>
          <w:sz w:val="24"/>
          <w:szCs w:val="24"/>
          <w:lang w:eastAsia="zh-CN"/>
        </w:rPr>
        <w:t>R4-2015608</w:t>
      </w:r>
    </w:p>
    <w:p w14:paraId="1D25106E" w14:textId="77777777" w:rsidR="00071D9F" w:rsidRDefault="00071D9F" w:rsidP="00071D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14:paraId="5AEF884E" w14:textId="77777777" w:rsidR="009163A1" w:rsidRPr="00071D9F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324CF4F3" w14:textId="63CECEEB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E65C3" w:rsidRPr="00FE65C3">
        <w:rPr>
          <w:rFonts w:ascii="Arial" w:hAnsi="Arial"/>
          <w:sz w:val="24"/>
          <w:lang w:val="en-US" w:eastAsia="zh-CN"/>
        </w:rPr>
        <w:t>Discussion on applicability rules for different scenarios</w:t>
      </w:r>
    </w:p>
    <w:p w14:paraId="4D5DD53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23CA392A" w14:textId="77777777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 w:rsidR="00150EA3">
        <w:rPr>
          <w:rFonts w:ascii="Arial" w:hAnsi="Arial"/>
          <w:sz w:val="24"/>
          <w:lang w:val="pt-BR"/>
        </w:rPr>
        <w:tab/>
      </w:r>
      <w:r w:rsidR="00203AFB">
        <w:rPr>
          <w:rFonts w:ascii="Arial" w:hAnsi="Arial"/>
          <w:sz w:val="24"/>
          <w:lang w:val="pt-BR"/>
        </w:rPr>
        <w:t>7.15.3.1.</w:t>
      </w:r>
      <w:r w:rsidR="00E455F4">
        <w:rPr>
          <w:rFonts w:ascii="Arial" w:hAnsi="Arial"/>
          <w:sz w:val="24"/>
          <w:lang w:val="pt-BR"/>
        </w:rPr>
        <w:t>5</w:t>
      </w:r>
    </w:p>
    <w:p w14:paraId="1FFFB5FC" w14:textId="77777777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2FF54117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6ECEE033" w14:textId="7006502A" w:rsidR="009163A1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FE65C3">
        <w:rPr>
          <w:lang w:eastAsia="zh-CN"/>
        </w:rPr>
        <w:t>6</w:t>
      </w:r>
      <w:r w:rsidR="00150EA3">
        <w:rPr>
          <w:lang w:eastAsia="zh-CN"/>
        </w:rPr>
        <w:t>-</w:t>
      </w:r>
      <w:r w:rsidRPr="00AD59AA">
        <w:rPr>
          <w:lang w:eastAsia="zh-CN"/>
        </w:rPr>
        <w:t xml:space="preserve">e meeting, way forward [1] for NR Rel-16 UE demodulation was approved. </w:t>
      </w:r>
      <w:r w:rsidRPr="00AD59AA">
        <w:rPr>
          <w:lang w:val="en-US" w:eastAsia="zh-CN"/>
        </w:rPr>
        <w:t xml:space="preserve">In this contribution, we share our views about </w:t>
      </w:r>
      <w:r w:rsidR="00203AFB" w:rsidRPr="00203AFB">
        <w:rPr>
          <w:lang w:val="en-US" w:eastAsia="zh-CN"/>
        </w:rPr>
        <w:t>applicability for different scenarios</w:t>
      </w:r>
      <w:r w:rsidR="009C60DE">
        <w:rPr>
          <w:lang w:val="en-US" w:eastAsia="zh-CN"/>
        </w:rPr>
        <w:t xml:space="preserve"> for NR </w:t>
      </w:r>
      <w:r w:rsidRPr="00AD59AA">
        <w:rPr>
          <w:lang w:val="en-US" w:eastAsia="zh-CN"/>
        </w:rPr>
        <w:t xml:space="preserve">Rel-16 </w:t>
      </w:r>
      <w:r w:rsidR="009C60DE">
        <w:rPr>
          <w:lang w:val="en-US" w:eastAsia="zh-CN"/>
        </w:rPr>
        <w:t xml:space="preserve">UE </w:t>
      </w:r>
      <w:r w:rsidRPr="00AD59AA">
        <w:rPr>
          <w:lang w:val="en-US" w:eastAsia="zh-CN"/>
        </w:rPr>
        <w:t>HST</w:t>
      </w:r>
      <w:r w:rsidR="009C60DE">
        <w:rPr>
          <w:lang w:val="en-US" w:eastAsia="zh-CN"/>
        </w:rPr>
        <w:t xml:space="preserve"> performance requirements</w:t>
      </w:r>
      <w:r w:rsidRPr="00AD59AA">
        <w:rPr>
          <w:lang w:val="en-US" w:eastAsia="zh-CN"/>
        </w:rPr>
        <w:t>.</w:t>
      </w:r>
    </w:p>
    <w:p w14:paraId="117C045C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78597FDA" w14:textId="40A1E483" w:rsidR="009163A1" w:rsidRPr="00FE65C3" w:rsidRDefault="00FE65C3" w:rsidP="00FE65C3">
      <w:pPr>
        <w:pStyle w:val="2"/>
        <w:rPr>
          <w:lang w:val="en-US" w:eastAsia="zh-CN"/>
        </w:rPr>
      </w:pPr>
      <w:r w:rsidRPr="00FE65C3">
        <w:rPr>
          <w:lang w:val="en-US" w:eastAsia="zh-CN"/>
        </w:rPr>
        <w:t xml:space="preserve">Applicability between </w:t>
      </w:r>
      <w:r w:rsidR="00267B68">
        <w:rPr>
          <w:lang w:val="en-US" w:eastAsia="zh-CN"/>
        </w:rPr>
        <w:t>SFN, DPS and single-tap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D40B9" w:rsidRPr="009163A1" w14:paraId="0C053F33" w14:textId="77777777" w:rsidTr="002C0BC4">
        <w:tc>
          <w:tcPr>
            <w:tcW w:w="10456" w:type="dxa"/>
          </w:tcPr>
          <w:p w14:paraId="572C9B7F" w14:textId="6D2DDBCD" w:rsidR="00FE65C3" w:rsidRPr="00505E81" w:rsidRDefault="00830FFB" w:rsidP="00505E81">
            <w:pPr>
              <w:numPr>
                <w:ilvl w:val="0"/>
                <w:numId w:val="7"/>
              </w:numPr>
              <w:tabs>
                <w:tab w:val="num" w:pos="1440"/>
                <w:tab w:val="num" w:pos="2880"/>
              </w:tabs>
              <w:spacing w:after="0"/>
              <w:rPr>
                <w:i/>
                <w:lang w:val="en-US" w:eastAsia="zh-CN"/>
              </w:rPr>
            </w:pPr>
            <w:r w:rsidRPr="00505E81">
              <w:rPr>
                <w:i/>
                <w:lang w:val="en-US" w:eastAsia="zh-CN"/>
              </w:rPr>
              <w:t>Introduce DPS transm</w:t>
            </w:r>
            <w:r w:rsidR="00505E81">
              <w:rPr>
                <w:i/>
                <w:lang w:val="en-US" w:eastAsia="zh-CN"/>
              </w:rPr>
              <w:t>ission scheme 1b</w:t>
            </w:r>
            <w:r w:rsidRPr="00505E81">
              <w:rPr>
                <w:i/>
                <w:lang w:val="en-US" w:eastAsia="zh-CN"/>
              </w:rPr>
              <w:t xml:space="preserve"> test cases w</w:t>
            </w:r>
            <w:r w:rsidR="00505E81">
              <w:rPr>
                <w:i/>
                <w:lang w:val="en-US" w:eastAsia="zh-CN"/>
              </w:rPr>
              <w:t>ith test applicable rules which</w:t>
            </w:r>
            <w:r w:rsidRPr="00505E81">
              <w:rPr>
                <w:i/>
                <w:lang w:val="en-US" w:eastAsia="zh-CN"/>
              </w:rPr>
              <w:t xml:space="preserve"> can be further discussed among below options</w:t>
            </w:r>
          </w:p>
          <w:p w14:paraId="11EAA8DD" w14:textId="4702F2E2" w:rsidR="00FE65C3" w:rsidRDefault="00FE65C3" w:rsidP="00FE65C3">
            <w:pPr>
              <w:numPr>
                <w:ilvl w:val="1"/>
                <w:numId w:val="7"/>
              </w:numPr>
              <w:tabs>
                <w:tab w:val="num" w:pos="2880"/>
              </w:tabs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O</w:t>
            </w:r>
            <w:r>
              <w:rPr>
                <w:i/>
                <w:lang w:val="en-US" w:eastAsia="zh-CN"/>
              </w:rPr>
              <w:t>ption 1:</w:t>
            </w:r>
          </w:p>
          <w:p w14:paraId="7847E8E2" w14:textId="77777777" w:rsidR="00A36D8B" w:rsidRPr="00FE65C3" w:rsidRDefault="00830FFB" w:rsidP="00FE65C3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 xml:space="preserve">If UE declared supporting &gt; 1 TCI states, UE will pass scheme 1b and skipped HST single tap test cases and scheme 1a test cases </w:t>
            </w:r>
          </w:p>
          <w:p w14:paraId="79BE13F1" w14:textId="77777777" w:rsidR="00A36D8B" w:rsidRPr="00FE65C3" w:rsidRDefault="00830FFB" w:rsidP="00FE65C3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If UE only support 1TCI state, UE need to pass both scheme 1a and HST single tap test cases and skip scheme 1b test cases</w:t>
            </w:r>
          </w:p>
          <w:p w14:paraId="0C100FD9" w14:textId="57D6C316" w:rsidR="00A36D8B" w:rsidRPr="00FE65C3" w:rsidRDefault="0074218D" w:rsidP="00FE65C3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Option 2:</w:t>
            </w:r>
          </w:p>
          <w:p w14:paraId="3DF57138" w14:textId="1DF8A0D5" w:rsidR="004D40B9" w:rsidRPr="00BE38C9" w:rsidRDefault="00895995" w:rsidP="00BE38C9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If UE pass</w:t>
            </w:r>
            <w:r w:rsidR="0074218D">
              <w:rPr>
                <w:i/>
                <w:lang w:val="en-US" w:eastAsia="zh-CN"/>
              </w:rPr>
              <w:t xml:space="preserve"> </w:t>
            </w:r>
            <w:r w:rsidR="00830FFB" w:rsidRPr="00FE65C3">
              <w:rPr>
                <w:i/>
                <w:lang w:val="en-US" w:eastAsia="zh-CN"/>
              </w:rPr>
              <w:t>HST-SFN test cases, then UE can skip HST-DPS scheme 1a/1b</w:t>
            </w:r>
          </w:p>
        </w:tc>
      </w:tr>
    </w:tbl>
    <w:p w14:paraId="771183CE" w14:textId="5C189CCD" w:rsidR="0074218D" w:rsidRDefault="0074218D" w:rsidP="004D40B9">
      <w:pPr>
        <w:rPr>
          <w:lang w:val="en-US" w:eastAsia="zh-CN"/>
        </w:rPr>
      </w:pPr>
    </w:p>
    <w:p w14:paraId="55C82B0E" w14:textId="5E536431" w:rsidR="00267B68" w:rsidRDefault="00020054" w:rsidP="004D40B9">
      <w:pPr>
        <w:rPr>
          <w:lang w:val="en-US" w:eastAsia="zh-CN"/>
        </w:rPr>
      </w:pPr>
      <w:r>
        <w:rPr>
          <w:lang w:val="en-US" w:eastAsia="zh-CN"/>
        </w:rPr>
        <w:t>A</w:t>
      </w:r>
      <w:r w:rsidR="00E63B77">
        <w:rPr>
          <w:lang w:val="en-US" w:eastAsia="zh-CN"/>
        </w:rPr>
        <w:t>s per WF [1], issue that the number of active TCI for DPS 1b for requirements definition is still open.</w:t>
      </w:r>
    </w:p>
    <w:p w14:paraId="7779CD50" w14:textId="7B289119" w:rsidR="00267B68" w:rsidRDefault="00267B68" w:rsidP="004D40B9">
      <w:pPr>
        <w:rPr>
          <w:lang w:val="en-US" w:eastAsia="zh-CN"/>
        </w:rPr>
      </w:pPr>
      <w:r>
        <w:rPr>
          <w:lang w:val="en-US" w:eastAsia="zh-CN"/>
        </w:rPr>
        <w:t xml:space="preserve">If finally requirements for DPS 1b is defined with only 2 active TCI states, then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can declare supporting 1, 2 TCI states. In this case, we are OK with Option 1. </w:t>
      </w:r>
    </w:p>
    <w:p w14:paraId="0A892C4A" w14:textId="16C67020" w:rsidR="00E762F6" w:rsidRDefault="00E762F6" w:rsidP="004D40B9">
      <w:pPr>
        <w:rPr>
          <w:lang w:val="en-US" w:eastAsia="zh-CN"/>
        </w:rPr>
      </w:pPr>
      <w:r>
        <w:rPr>
          <w:lang w:val="en-US" w:eastAsia="zh-CN"/>
        </w:rPr>
        <w:t xml:space="preserve">If finally requirements for DPS 1b is defined with both 2 active TCI states and more than 2 active TCI states, then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E can declare supporting 1, 2 or 4 TCI states</w:t>
      </w:r>
      <w:r w:rsidR="00895995">
        <w:rPr>
          <w:lang w:val="en-US" w:eastAsia="zh-CN"/>
        </w:rPr>
        <w:t>, and Option 1 should be modified as following:</w:t>
      </w:r>
    </w:p>
    <w:p w14:paraId="0D3CB452" w14:textId="5D9580E0" w:rsidR="00895995" w:rsidRDefault="00895995" w:rsidP="00895995">
      <w:pPr>
        <w:pStyle w:val="a3"/>
        <w:numPr>
          <w:ilvl w:val="0"/>
          <w:numId w:val="27"/>
        </w:numPr>
        <w:ind w:firstLineChars="0"/>
      </w:pPr>
      <w:r w:rsidRPr="00895995">
        <w:t xml:space="preserve">If UE declared supporting </w:t>
      </w:r>
      <w:r>
        <w:t>4</w:t>
      </w:r>
      <w:r w:rsidRPr="00895995">
        <w:t xml:space="preserve"> TCI states, UE will pass scheme 1b</w:t>
      </w:r>
      <w:r>
        <w:t xml:space="preserve"> with more than 2 TCI states</w:t>
      </w:r>
      <w:r w:rsidRPr="00895995">
        <w:t xml:space="preserve"> and skipped HST single tap test</w:t>
      </w:r>
      <w:r>
        <w:t xml:space="preserve"> cases and </w:t>
      </w:r>
      <w:r w:rsidR="00020054">
        <w:t>other DPS</w:t>
      </w:r>
      <w:r>
        <w:t xml:space="preserve"> test cases</w:t>
      </w:r>
    </w:p>
    <w:p w14:paraId="08B485F4" w14:textId="7F6820E7" w:rsidR="00895995" w:rsidRPr="00895995" w:rsidRDefault="00895995" w:rsidP="00895995">
      <w:pPr>
        <w:pStyle w:val="a3"/>
        <w:numPr>
          <w:ilvl w:val="0"/>
          <w:numId w:val="27"/>
        </w:numPr>
        <w:ind w:firstLineChars="0"/>
      </w:pPr>
      <w:r w:rsidRPr="00895995">
        <w:t xml:space="preserve">If UE declared supporting </w:t>
      </w:r>
      <w:r>
        <w:t>2</w:t>
      </w:r>
      <w:r w:rsidRPr="00895995">
        <w:t xml:space="preserve"> TCI states, UE will pass scheme 1b </w:t>
      </w:r>
      <w:r>
        <w:t>with 2 TCI states</w:t>
      </w:r>
      <w:r w:rsidRPr="00895995">
        <w:t xml:space="preserve"> and skipped HST single tap test</w:t>
      </w:r>
      <w:r>
        <w:t xml:space="preserve"> cases and </w:t>
      </w:r>
      <w:r w:rsidR="00020054">
        <w:t>other DPS</w:t>
      </w:r>
      <w:r>
        <w:t xml:space="preserve"> test cases</w:t>
      </w:r>
    </w:p>
    <w:p w14:paraId="4AEBAE1B" w14:textId="0FBB10E8" w:rsidR="00895995" w:rsidRPr="00020054" w:rsidRDefault="00895995" w:rsidP="00020054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895995">
        <w:t>If UE only support 1TCI state, UE need to pass both scheme 1a and HST single tap test cases and skip scheme 1b tes</w:t>
      </w:r>
      <w:r w:rsidRPr="00895995">
        <w:rPr>
          <w:lang w:val="en-US" w:eastAsia="zh-CN"/>
        </w:rPr>
        <w:t>t cases</w:t>
      </w:r>
    </w:p>
    <w:p w14:paraId="37C1F7DB" w14:textId="095FDFE9" w:rsidR="00267B68" w:rsidRDefault="006D7F27" w:rsidP="00267B68">
      <w:pPr>
        <w:rPr>
          <w:b/>
          <w:lang w:eastAsia="zh-CN"/>
        </w:rPr>
      </w:pPr>
      <w:r w:rsidRPr="006D7F27">
        <w:rPr>
          <w:b/>
          <w:lang w:val="en-US" w:eastAsia="zh-CN"/>
        </w:rPr>
        <w:t xml:space="preserve">Proposal 1: </w:t>
      </w:r>
      <w:r w:rsidR="00267B68" w:rsidRPr="00267B68">
        <w:rPr>
          <w:b/>
          <w:lang w:eastAsia="zh-CN"/>
        </w:rPr>
        <w:t>If finally requirements for DPS 1b is defined with only 2 active TCI states, then UE can decl</w:t>
      </w:r>
      <w:r w:rsidR="00267B68">
        <w:rPr>
          <w:b/>
          <w:lang w:eastAsia="zh-CN"/>
        </w:rPr>
        <w:t>are supporting 1, 2 TCI states.</w:t>
      </w:r>
    </w:p>
    <w:p w14:paraId="660928A1" w14:textId="77777777" w:rsidR="00267B68" w:rsidRPr="00267B68" w:rsidRDefault="00267B68" w:rsidP="00267B68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lastRenderedPageBreak/>
        <w:t xml:space="preserve">If UE declared supporting &gt; 1 TCI states, UE will pass scheme 1b and skipped HST single tap test cases and scheme 1a test cases </w:t>
      </w:r>
    </w:p>
    <w:p w14:paraId="3E1DB307" w14:textId="08688C72" w:rsidR="00267B68" w:rsidRPr="00267B68" w:rsidRDefault="00267B68" w:rsidP="00267B68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only support 1TCI state, UE need to pass both scheme 1a and HST single tap test cases and skip scheme 1b test cases</w:t>
      </w:r>
    </w:p>
    <w:p w14:paraId="274E6EA4" w14:textId="39ECCA09" w:rsidR="00267B68" w:rsidRPr="00267B68" w:rsidRDefault="00267B68" w:rsidP="00267B68">
      <w:pPr>
        <w:rPr>
          <w:b/>
          <w:lang w:eastAsia="zh-CN"/>
        </w:rPr>
      </w:pPr>
      <w:r w:rsidRPr="00267B68">
        <w:rPr>
          <w:b/>
          <w:lang w:eastAsia="zh-CN"/>
        </w:rPr>
        <w:t>If finally requirements for DPS 1b is defined with both 2 active TCI states and more than 2 active TCI states, then UE can declare supporting 1, 2 or 4 TCI states</w:t>
      </w:r>
      <w:r>
        <w:rPr>
          <w:b/>
          <w:lang w:eastAsia="zh-CN"/>
        </w:rPr>
        <w:t>.</w:t>
      </w:r>
    </w:p>
    <w:p w14:paraId="06F75A81" w14:textId="5D681417" w:rsidR="00267B68" w:rsidRPr="00267B68" w:rsidRDefault="00267B68" w:rsidP="00267B68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declared supporting 4 TCI states, UE will pass scheme 1b with more than 2 TCI states and skipped HST single tap test cases and other DPS test cases</w:t>
      </w:r>
    </w:p>
    <w:p w14:paraId="5A57C0EE" w14:textId="7581574C" w:rsidR="00267B68" w:rsidRPr="00267B68" w:rsidRDefault="00267B68" w:rsidP="00267B68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declared supporting 2 TCI states, UE will pass scheme 1b with 2 TCI states and skipped HST single tap test cases and other DPS test cases</w:t>
      </w:r>
    </w:p>
    <w:p w14:paraId="69DF5585" w14:textId="18126D68" w:rsidR="00BE38C9" w:rsidRDefault="00267B68" w:rsidP="00267B68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only support 1TCI state, UE need to pass both scheme 1a and HST single tap test cases and skip scheme 1b test cases</w:t>
      </w:r>
    </w:p>
    <w:p w14:paraId="3A3255D9" w14:textId="2A1254DD" w:rsidR="00365F87" w:rsidRDefault="00365F87" w:rsidP="00365F87">
      <w:pPr>
        <w:rPr>
          <w:lang w:val="en-US" w:eastAsia="zh-CN"/>
        </w:rPr>
      </w:pPr>
      <w:r>
        <w:rPr>
          <w:lang w:val="en-US" w:eastAsia="zh-CN"/>
        </w:rPr>
        <w:t xml:space="preserve">For the applicability between SFN and DPS, </w:t>
      </w:r>
      <w:r>
        <w:rPr>
          <w:bCs/>
          <w:lang w:val="en-US" w:eastAsia="zh-CN"/>
        </w:rPr>
        <w:t>a</w:t>
      </w:r>
      <w:r w:rsidRPr="00267B68">
        <w:rPr>
          <w:bCs/>
          <w:lang w:val="en-US" w:eastAsia="zh-CN"/>
        </w:rPr>
        <w:t>s per the agreement reached in RAN4#95e meeting</w:t>
      </w:r>
      <w:r>
        <w:rPr>
          <w:lang w:val="en-US" w:eastAsia="zh-CN"/>
        </w:rPr>
        <w:t>,</w:t>
      </w:r>
      <w:r w:rsidRPr="00A65D7D">
        <w:rPr>
          <w:lang w:val="en-US" w:eastAsia="zh-CN"/>
        </w:rPr>
        <w:t xml:space="preserve"> it is agreed that “</w:t>
      </w:r>
      <w:r w:rsidRPr="00517B9F">
        <w:rPr>
          <w:i/>
          <w:lang w:val="en-US" w:eastAsia="zh-CN"/>
        </w:rPr>
        <w:t>Define RAN4 requirements with the assumption of frequency tracking up to UE implementation</w:t>
      </w:r>
      <w:r w:rsidRPr="00A65D7D">
        <w:rPr>
          <w:lang w:val="en-US" w:eastAsia="zh-CN"/>
        </w:rPr>
        <w:t>”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our understanding, i</w:t>
      </w:r>
      <w:r w:rsidRPr="00A65D7D">
        <w:rPr>
          <w:lang w:val="en-US" w:eastAsia="zh-CN"/>
        </w:rPr>
        <w:t xml:space="preserve">t cannot be distinguished </w:t>
      </w:r>
      <w:r>
        <w:rPr>
          <w:lang w:val="en-US" w:eastAsia="zh-CN"/>
        </w:rPr>
        <w:t>whether large Doppler jump can</w:t>
      </w:r>
      <w:r w:rsidRPr="00A65D7D">
        <w:rPr>
          <w:lang w:val="en-US" w:eastAsia="zh-CN"/>
        </w:rPr>
        <w:t xml:space="preserve"> be observed </w:t>
      </w:r>
      <w:r>
        <w:rPr>
          <w:lang w:val="en-US" w:eastAsia="zh-CN"/>
        </w:rPr>
        <w:t xml:space="preserve">or not </w:t>
      </w:r>
      <w:r w:rsidRPr="00A65D7D">
        <w:rPr>
          <w:lang w:val="en-US" w:eastAsia="zh-CN"/>
        </w:rPr>
        <w:t>at the middle point of two RRUs</w:t>
      </w:r>
      <w:r>
        <w:rPr>
          <w:lang w:val="en-US" w:eastAsia="zh-CN"/>
        </w:rPr>
        <w:t xml:space="preserve"> since it is up to UE</w:t>
      </w:r>
      <w:r w:rsidRPr="00BF56C6">
        <w:t xml:space="preserve"> </w:t>
      </w:r>
      <w:r w:rsidRPr="00BF56C6">
        <w:rPr>
          <w:lang w:val="en-US" w:eastAsia="zh-CN"/>
        </w:rPr>
        <w:t>implementation</w:t>
      </w:r>
      <w:r w:rsidRPr="00A65D7D">
        <w:rPr>
          <w:lang w:val="en-US" w:eastAsia="zh-CN"/>
        </w:rPr>
        <w:t>.</w:t>
      </w:r>
      <w:r>
        <w:rPr>
          <w:lang w:val="en-US" w:eastAsia="zh-CN"/>
        </w:rPr>
        <w:t xml:space="preserve"> We believe that g</w:t>
      </w:r>
      <w:r w:rsidRPr="00291F2A">
        <w:rPr>
          <w:lang w:val="en-US" w:eastAsia="zh-CN"/>
        </w:rPr>
        <w:t xml:space="preserve">radual Doppler shift change </w:t>
      </w:r>
      <w:r>
        <w:rPr>
          <w:lang w:val="en-US" w:eastAsia="zh-CN"/>
        </w:rPr>
        <w:t xml:space="preserve">without large Doppler jump is more general implementation since that the performance for tracking a </w:t>
      </w:r>
      <w:r w:rsidRPr="00EA7F4F">
        <w:rPr>
          <w:lang w:eastAsia="zh-CN"/>
        </w:rPr>
        <w:t>synthesized</w:t>
      </w:r>
      <w:r>
        <w:rPr>
          <w:lang w:eastAsia="zh-CN"/>
        </w:rPr>
        <w:t xml:space="preserve"> </w:t>
      </w:r>
      <w:r>
        <w:rPr>
          <w:lang w:val="en-US" w:eastAsia="zh-CN"/>
        </w:rPr>
        <w:t>frequency is better than that for tacking strongest tap</w:t>
      </w:r>
      <w:r w:rsidRPr="00A65D7D">
        <w:rPr>
          <w:lang w:val="en-US" w:eastAsia="zh-CN"/>
        </w:rPr>
        <w:t xml:space="preserve"> </w:t>
      </w:r>
      <w:r>
        <w:rPr>
          <w:lang w:val="en-US" w:eastAsia="zh-CN"/>
        </w:rPr>
        <w:t>as per our evaluation. It can be seen that the performance under l</w:t>
      </w:r>
      <w:r w:rsidRPr="00A65D7D">
        <w:rPr>
          <w:lang w:val="en-US" w:eastAsia="zh-CN"/>
        </w:rPr>
        <w:t xml:space="preserve">arge Doppler jump cannot be ensured </w:t>
      </w:r>
      <w:r>
        <w:rPr>
          <w:lang w:val="en-US" w:eastAsia="zh-CN"/>
        </w:rPr>
        <w:t>although UE has passed the HST-SFN cases with</w:t>
      </w:r>
      <w:r w:rsidRPr="00A65D7D">
        <w:rPr>
          <w:lang w:val="en-US" w:eastAsia="zh-CN"/>
        </w:rPr>
        <w:t xml:space="preserve"> </w:t>
      </w:r>
      <w:r>
        <w:rPr>
          <w:lang w:val="en-US" w:eastAsia="zh-CN"/>
        </w:rPr>
        <w:t>above general UE</w:t>
      </w:r>
      <w:r w:rsidRPr="00A65D7D">
        <w:rPr>
          <w:lang w:val="en-US" w:eastAsia="zh-CN"/>
        </w:rPr>
        <w:t xml:space="preserve"> implementation.</w:t>
      </w:r>
      <w:r>
        <w:rPr>
          <w:lang w:val="en-US" w:eastAsia="zh-CN"/>
        </w:rPr>
        <w:t xml:space="preserve"> Therefore, w</w:t>
      </w:r>
      <w:r w:rsidRPr="00A65D7D">
        <w:rPr>
          <w:lang w:val="en-US" w:eastAsia="zh-CN"/>
        </w:rPr>
        <w:t xml:space="preserve">e don’t think </w:t>
      </w:r>
      <w:r>
        <w:rPr>
          <w:lang w:val="en-US" w:eastAsia="zh-CN"/>
        </w:rPr>
        <w:t xml:space="preserve">it is proper to define </w:t>
      </w:r>
      <w:r w:rsidRPr="00A65D7D">
        <w:rPr>
          <w:lang w:val="en-US" w:eastAsia="zh-CN"/>
        </w:rPr>
        <w:t>such applicability rule</w:t>
      </w:r>
      <w:r>
        <w:rPr>
          <w:lang w:val="en-US" w:eastAsia="zh-CN"/>
        </w:rPr>
        <w:t>.</w:t>
      </w:r>
    </w:p>
    <w:p w14:paraId="1C4E69E2" w14:textId="303C8C4D" w:rsidR="00365F87" w:rsidRPr="00365F87" w:rsidRDefault="00365F87" w:rsidP="00365F87">
      <w:pPr>
        <w:rPr>
          <w:b/>
        </w:rPr>
      </w:pPr>
      <w:r w:rsidRPr="00365F87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>Do not define any applicability rule between HST SFN and HST DPS scenario.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E38C9" w14:paraId="1AAC372F" w14:textId="77777777" w:rsidTr="00BE38C9">
        <w:tc>
          <w:tcPr>
            <w:tcW w:w="10456" w:type="dxa"/>
          </w:tcPr>
          <w:p w14:paraId="5BCDB73A" w14:textId="77777777" w:rsidR="00BE38C9" w:rsidRPr="00FE65C3" w:rsidRDefault="00BE38C9" w:rsidP="00BE38C9">
            <w:pPr>
              <w:numPr>
                <w:ilvl w:val="0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Test applicability between HST-SFN and HST single tap</w:t>
            </w:r>
          </w:p>
          <w:p w14:paraId="7DFB0BE6" w14:textId="77777777" w:rsidR="00BE38C9" w:rsidRPr="00FE65C3" w:rsidRDefault="00BE38C9" w:rsidP="00BE38C9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Do not test UE under HST single-tap, if UE passes the requirements for HST-SFN.</w:t>
            </w:r>
          </w:p>
          <w:p w14:paraId="230482F9" w14:textId="77777777" w:rsidR="00BE38C9" w:rsidRPr="00FE65C3" w:rsidRDefault="00BE38C9" w:rsidP="00BE38C9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Option 1: Skip the Rel-15 HST single tap test, if UE passes the requirements for HST-SFN</w:t>
            </w:r>
          </w:p>
          <w:p w14:paraId="2C56D814" w14:textId="04FE6B1A" w:rsidR="00BE38C9" w:rsidRPr="00BE38C9" w:rsidRDefault="00BE38C9" w:rsidP="00BE38C9">
            <w:pPr>
              <w:numPr>
                <w:ilvl w:val="2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Option 2: Skip both Rel-15 and Rel-16 HST single tap test, if UE passes the requirements for HST-SFN</w:t>
            </w:r>
          </w:p>
        </w:tc>
      </w:tr>
    </w:tbl>
    <w:p w14:paraId="6B62A09F" w14:textId="77777777" w:rsidR="00BE38C9" w:rsidRDefault="00BE38C9" w:rsidP="00BE38C9">
      <w:pPr>
        <w:rPr>
          <w:lang w:val="en-US" w:eastAsia="zh-CN"/>
        </w:rPr>
      </w:pPr>
    </w:p>
    <w:p w14:paraId="0A51ED6A" w14:textId="2B9D657E" w:rsidR="00722B51" w:rsidRDefault="00722B51" w:rsidP="00CB7FA0">
      <w:pPr>
        <w:rPr>
          <w:lang w:val="en-US" w:eastAsia="zh-CN"/>
        </w:rPr>
      </w:pPr>
      <w:r>
        <w:rPr>
          <w:lang w:val="en-US" w:eastAsia="zh-CN"/>
        </w:rPr>
        <w:t>For</w:t>
      </w:r>
      <w:r w:rsidR="00B322EF">
        <w:rPr>
          <w:lang w:val="en-US" w:eastAsia="zh-CN"/>
        </w:rPr>
        <w:t xml:space="preserve"> both Option 1 and Option 2, the common item that “</w:t>
      </w:r>
      <w:r w:rsidR="00B322EF" w:rsidRPr="00B322EF">
        <w:rPr>
          <w:lang w:val="en-US" w:eastAsia="zh-CN"/>
        </w:rPr>
        <w:t>Skip the Rel-15 HST single tap test, if UE passes the requirements for HST-SFN</w:t>
      </w:r>
      <w:r w:rsidR="00B322EF">
        <w:rPr>
          <w:lang w:val="en-US" w:eastAsia="zh-CN"/>
        </w:rPr>
        <w:t>” is contained, so we can firstly agree that.</w:t>
      </w:r>
      <w:r w:rsidR="00B322EF">
        <w:rPr>
          <w:rFonts w:hint="eastAsia"/>
          <w:lang w:val="en-US" w:eastAsia="zh-CN"/>
        </w:rPr>
        <w:t xml:space="preserve"> </w:t>
      </w:r>
      <w:r w:rsidR="00B322EF">
        <w:rPr>
          <w:lang w:val="en-US" w:eastAsia="zh-CN"/>
        </w:rPr>
        <w:t>The remained issue is the t</w:t>
      </w:r>
      <w:r w:rsidR="00B322EF" w:rsidRPr="00B322EF">
        <w:rPr>
          <w:lang w:val="en-US" w:eastAsia="zh-CN"/>
        </w:rPr>
        <w:t xml:space="preserve">est applicability between HST-SFN and </w:t>
      </w:r>
      <w:r w:rsidR="00B322EF">
        <w:rPr>
          <w:lang w:val="en-US" w:eastAsia="zh-CN"/>
        </w:rPr>
        <w:t xml:space="preserve">Rel-16 </w:t>
      </w:r>
      <w:r w:rsidR="00B322EF" w:rsidRPr="00B322EF">
        <w:rPr>
          <w:lang w:val="en-US" w:eastAsia="zh-CN"/>
        </w:rPr>
        <w:t>HST single tap</w:t>
      </w:r>
      <w:r w:rsidR="00B322EF">
        <w:rPr>
          <w:rFonts w:hint="eastAsia"/>
          <w:lang w:val="en-US" w:eastAsia="zh-CN"/>
        </w:rPr>
        <w:t>.</w:t>
      </w:r>
    </w:p>
    <w:p w14:paraId="6CD72B11" w14:textId="77777777" w:rsidR="001E6AC2" w:rsidRDefault="00365F87" w:rsidP="00E762F6">
      <w:pPr>
        <w:spacing w:after="120"/>
        <w:rPr>
          <w:bCs/>
          <w:lang w:val="en-US" w:eastAsia="zh-CN"/>
        </w:rPr>
      </w:pPr>
      <w:r>
        <w:rPr>
          <w:lang w:val="en-US" w:eastAsia="zh-CN"/>
        </w:rPr>
        <w:t>For the applicability between SFN and Rel-16 single-tap</w:t>
      </w:r>
      <w:r>
        <w:rPr>
          <w:bCs/>
          <w:lang w:val="en-US" w:eastAsia="zh-CN"/>
        </w:rPr>
        <w:t xml:space="preserve">, </w:t>
      </w:r>
      <w:r w:rsidR="0023776D">
        <w:rPr>
          <w:bCs/>
          <w:lang w:val="en-US" w:eastAsia="zh-CN"/>
        </w:rPr>
        <w:t>with the general</w:t>
      </w:r>
      <w:r w:rsidR="0023776D" w:rsidRPr="0023776D">
        <w:rPr>
          <w:lang w:val="en-US" w:eastAsia="zh-CN"/>
        </w:rPr>
        <w:t xml:space="preserve"> </w:t>
      </w:r>
      <w:r w:rsidR="0023776D">
        <w:rPr>
          <w:lang w:val="en-US" w:eastAsia="zh-CN"/>
        </w:rPr>
        <w:t xml:space="preserve">implementation above, the </w:t>
      </w:r>
      <w:r w:rsidR="0023776D">
        <w:rPr>
          <w:lang w:eastAsia="zh-CN"/>
        </w:rPr>
        <w:t>residual frequency for SFN is larger than that for singe-tap for all taps all the time as following Figure 2.1-1 shows.</w:t>
      </w:r>
      <w:r w:rsidR="0023776D">
        <w:rPr>
          <w:lang w:val="en-US" w:eastAsia="zh-CN"/>
        </w:rPr>
        <w:t xml:space="preserve"> Therefore, </w:t>
      </w:r>
      <w:r w:rsidR="0023776D">
        <w:rPr>
          <w:lang w:eastAsia="zh-CN"/>
        </w:rPr>
        <w:t>handling SFN scenario is more challenge compared to handling single-tap scenario for UE.</w:t>
      </w:r>
    </w:p>
    <w:p w14:paraId="22AF0032" w14:textId="2EA73E27" w:rsidR="001E6AC2" w:rsidRDefault="001E6AC2" w:rsidP="001E6AC2">
      <w:pPr>
        <w:pStyle w:val="a9"/>
        <w:rPr>
          <w:bCs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1083CA7" wp14:editId="140BAE62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6FF35" w14:textId="59602EEC" w:rsidR="001E6AC2" w:rsidRPr="001E6AC2" w:rsidRDefault="001E6AC2" w:rsidP="001E6AC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igure 2.1-1 Residual frequency between SFN and single-tap</w:t>
      </w:r>
    </w:p>
    <w:p w14:paraId="3BA112F8" w14:textId="2D904361" w:rsidR="001E6AC2" w:rsidRPr="001E6AC2" w:rsidRDefault="001E6AC2" w:rsidP="001E6AC2">
      <w:pPr>
        <w:rPr>
          <w:b/>
          <w:lang w:val="en-US" w:eastAsia="zh-CN"/>
        </w:rPr>
      </w:pPr>
      <w:r w:rsidRPr="001E6AC2">
        <w:rPr>
          <w:rFonts w:hint="eastAsia"/>
          <w:b/>
          <w:bCs/>
          <w:lang w:val="en-US" w:eastAsia="zh-CN"/>
        </w:rPr>
        <w:t>P</w:t>
      </w:r>
      <w:r w:rsidRPr="001E6AC2">
        <w:rPr>
          <w:b/>
          <w:bCs/>
          <w:lang w:val="en-US" w:eastAsia="zh-CN"/>
        </w:rPr>
        <w:t xml:space="preserve">roposal </w:t>
      </w:r>
      <w:r>
        <w:rPr>
          <w:b/>
          <w:bCs/>
          <w:lang w:val="en-US" w:eastAsia="zh-CN"/>
        </w:rPr>
        <w:t>3</w:t>
      </w:r>
      <w:r w:rsidRPr="001E6AC2">
        <w:rPr>
          <w:b/>
          <w:bCs/>
          <w:lang w:val="en-US" w:eastAsia="zh-CN"/>
        </w:rPr>
        <w:t>:</w:t>
      </w:r>
      <w:r w:rsidRPr="001E6AC2">
        <w:rPr>
          <w:b/>
          <w:lang w:val="en-US" w:eastAsia="zh-CN"/>
        </w:rPr>
        <w:t xml:space="preserve"> Skip </w:t>
      </w:r>
      <w:r>
        <w:rPr>
          <w:b/>
          <w:lang w:val="en-US" w:eastAsia="zh-CN"/>
        </w:rPr>
        <w:t xml:space="preserve">both </w:t>
      </w:r>
      <w:r w:rsidRPr="001E6AC2">
        <w:rPr>
          <w:b/>
          <w:lang w:val="en-US" w:eastAsia="zh-CN"/>
        </w:rPr>
        <w:t>Rel-15</w:t>
      </w:r>
      <w:r>
        <w:rPr>
          <w:b/>
          <w:lang w:val="en-US" w:eastAsia="zh-CN"/>
        </w:rPr>
        <w:t xml:space="preserve"> and Rel-16</w:t>
      </w:r>
      <w:r w:rsidRPr="001E6AC2">
        <w:rPr>
          <w:b/>
          <w:lang w:val="en-US" w:eastAsia="zh-CN"/>
        </w:rPr>
        <w:t xml:space="preserve"> HST single tap test, if UE passes the requirements for HST-SFN.</w:t>
      </w:r>
    </w:p>
    <w:p w14:paraId="2F5F6E42" w14:textId="7BFAC08F" w:rsidR="00BE38C9" w:rsidRDefault="00BE38C9" w:rsidP="00BE38C9">
      <w:pPr>
        <w:pStyle w:val="2"/>
        <w:rPr>
          <w:lang w:val="en-US" w:eastAsia="zh-CN"/>
        </w:rPr>
      </w:pPr>
      <w:r w:rsidRPr="00FE65C3">
        <w:rPr>
          <w:lang w:val="en-US" w:eastAsia="zh-CN"/>
        </w:rPr>
        <w:t xml:space="preserve">Applicability between </w:t>
      </w:r>
      <w:r>
        <w:rPr>
          <w:lang w:val="en-US" w:eastAsia="zh-CN"/>
        </w:rPr>
        <w:t xml:space="preserve">SFN and </w:t>
      </w:r>
      <w:r w:rsidRPr="00BE38C9">
        <w:rPr>
          <w:lang w:val="en-US" w:eastAsia="zh-CN"/>
        </w:rPr>
        <w:t>multi-path fading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E38C9" w14:paraId="39CDAC70" w14:textId="77777777" w:rsidTr="00BE38C9">
        <w:tc>
          <w:tcPr>
            <w:tcW w:w="10456" w:type="dxa"/>
          </w:tcPr>
          <w:p w14:paraId="225D1131" w14:textId="77777777" w:rsidR="00BE38C9" w:rsidRPr="00FE65C3" w:rsidRDefault="00BE38C9" w:rsidP="00BE38C9">
            <w:pPr>
              <w:numPr>
                <w:ilvl w:val="0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Test applicability between HST-SFN and HST multi-path fading</w:t>
            </w:r>
          </w:p>
          <w:p w14:paraId="52966EE8" w14:textId="77777777" w:rsidR="00BE38C9" w:rsidRDefault="00BE38C9" w:rsidP="00BE38C9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FE65C3">
              <w:rPr>
                <w:i/>
                <w:lang w:val="en-US" w:eastAsia="zh-CN"/>
              </w:rPr>
              <w:t>Option 1: Do not test UE under HST multi-path scenarios, if UE passes the requirements for HST-SFN.</w:t>
            </w:r>
          </w:p>
          <w:p w14:paraId="1D82B104" w14:textId="702996E4" w:rsidR="00BE38C9" w:rsidRPr="00BE38C9" w:rsidRDefault="00BE38C9" w:rsidP="00BE38C9">
            <w:pPr>
              <w:numPr>
                <w:ilvl w:val="1"/>
                <w:numId w:val="7"/>
              </w:numPr>
              <w:spacing w:after="0"/>
              <w:rPr>
                <w:i/>
                <w:lang w:val="en-US" w:eastAsia="zh-CN"/>
              </w:rPr>
            </w:pPr>
            <w:r w:rsidRPr="00BE38C9">
              <w:rPr>
                <w:i/>
                <w:lang w:val="en-US" w:eastAsia="zh-CN"/>
              </w:rPr>
              <w:t>Option 2: Do not define any applicability rules between HST-SFN and HST multi-path fading performance test cases</w:t>
            </w:r>
          </w:p>
        </w:tc>
      </w:tr>
    </w:tbl>
    <w:p w14:paraId="7B159B16" w14:textId="77777777" w:rsidR="00BE38C9" w:rsidRDefault="00BE38C9" w:rsidP="00BE38C9">
      <w:pPr>
        <w:rPr>
          <w:lang w:val="en-US" w:eastAsia="zh-CN"/>
        </w:rPr>
      </w:pPr>
    </w:p>
    <w:p w14:paraId="5EA8EF5F" w14:textId="3DEBD6C9" w:rsidR="00CB7FA0" w:rsidRDefault="00CB7FA0" w:rsidP="00BE38C9">
      <w:pPr>
        <w:rPr>
          <w:lang w:eastAsia="zh-CN"/>
        </w:rPr>
      </w:pPr>
      <w:r w:rsidRPr="00A4444D">
        <w:rPr>
          <w:lang w:eastAsia="zh-CN"/>
        </w:rPr>
        <w:t xml:space="preserve">Considering the multi-path fading channel is quite different from SFN, </w:t>
      </w:r>
      <w:r>
        <w:rPr>
          <w:lang w:eastAsia="zh-CN"/>
        </w:rPr>
        <w:t>it is not suitable to define a</w:t>
      </w:r>
      <w:r w:rsidRPr="00A4444D">
        <w:rPr>
          <w:lang w:eastAsia="zh-CN"/>
        </w:rPr>
        <w:t>p</w:t>
      </w:r>
      <w:r>
        <w:rPr>
          <w:lang w:eastAsia="zh-CN"/>
        </w:rPr>
        <w:t>plicability</w:t>
      </w:r>
      <w:r w:rsidRPr="00A4444D">
        <w:rPr>
          <w:lang w:eastAsia="zh-CN"/>
        </w:rPr>
        <w:t xml:space="preserve"> rule </w:t>
      </w:r>
      <w:r>
        <w:rPr>
          <w:lang w:eastAsia="zh-CN"/>
        </w:rPr>
        <w:t xml:space="preserve">between </w:t>
      </w:r>
      <w:r w:rsidRPr="00CB7FA0">
        <w:rPr>
          <w:lang w:eastAsia="zh-CN"/>
        </w:rPr>
        <w:t>SFN and multi-path fading</w:t>
      </w:r>
      <w:r>
        <w:rPr>
          <w:lang w:eastAsia="zh-CN"/>
        </w:rPr>
        <w:t xml:space="preserve"> channel</w:t>
      </w:r>
      <w:r w:rsidRPr="00A4444D">
        <w:rPr>
          <w:lang w:eastAsia="zh-CN"/>
        </w:rPr>
        <w:t>.</w:t>
      </w:r>
    </w:p>
    <w:p w14:paraId="7C74275F" w14:textId="72F86CC9" w:rsidR="00CB7FA0" w:rsidRPr="00CB7FA0" w:rsidRDefault="00CB7FA0" w:rsidP="00BE38C9">
      <w:pPr>
        <w:rPr>
          <w:b/>
          <w:lang w:val="en-US" w:eastAsia="zh-CN"/>
        </w:rPr>
      </w:pPr>
      <w:r w:rsidRPr="00CB7FA0">
        <w:rPr>
          <w:b/>
          <w:lang w:eastAsia="zh-CN"/>
        </w:rPr>
        <w:t xml:space="preserve">Proposal </w:t>
      </w:r>
      <w:r w:rsidR="00D67025">
        <w:rPr>
          <w:b/>
          <w:lang w:eastAsia="zh-CN"/>
        </w:rPr>
        <w:t>4</w:t>
      </w:r>
      <w:r w:rsidRPr="00CB7FA0">
        <w:rPr>
          <w:b/>
          <w:lang w:eastAsia="zh-CN"/>
        </w:rPr>
        <w:t>: Do not define any applicability rules between HST-SFN and HST multi-path fading performance test cases</w:t>
      </w:r>
      <w:r>
        <w:rPr>
          <w:b/>
          <w:lang w:eastAsia="zh-CN"/>
        </w:rPr>
        <w:t>.</w:t>
      </w:r>
    </w:p>
    <w:p w14:paraId="7D1B15D7" w14:textId="77777777" w:rsidR="00150EA3" w:rsidRDefault="00150EA3" w:rsidP="00FE65C3">
      <w:pPr>
        <w:pStyle w:val="2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same channel model with different Doppler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1AD6" w:rsidRPr="00841AD6" w14:paraId="06C626CC" w14:textId="77777777" w:rsidTr="00841AD6">
        <w:tc>
          <w:tcPr>
            <w:tcW w:w="10456" w:type="dxa"/>
          </w:tcPr>
          <w:p w14:paraId="1321D81D" w14:textId="77777777" w:rsidR="00150EA3" w:rsidRPr="00150EA3" w:rsidRDefault="00150EA3" w:rsidP="00150EA3">
            <w:pPr>
              <w:pStyle w:val="a3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Test applicability between different Doppler frequencies for the same channel model</w:t>
            </w:r>
          </w:p>
          <w:p w14:paraId="146C7F85" w14:textId="77777777" w:rsidR="00441622" w:rsidRDefault="00441622" w:rsidP="00150EA3">
            <w:pPr>
              <w:pStyle w:val="a3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i/>
                <w:szCs w:val="24"/>
                <w:lang w:val="en-US" w:eastAsia="zh-CN"/>
              </w:rPr>
              <w:t>F</w:t>
            </w:r>
            <w:r>
              <w:rPr>
                <w:rFonts w:eastAsiaTheme="minorEastAsia"/>
                <w:i/>
                <w:szCs w:val="24"/>
                <w:lang w:val="en-US" w:eastAsia="zh-CN"/>
              </w:rPr>
              <w:t>or multi-path fading channel</w:t>
            </w:r>
          </w:p>
          <w:p w14:paraId="2164C086" w14:textId="77777777" w:rsidR="00150EA3" w:rsidRPr="00150EA3" w:rsidRDefault="00150EA3" w:rsidP="00441622">
            <w:pPr>
              <w:pStyle w:val="a3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For FDD:</w:t>
            </w:r>
          </w:p>
          <w:p w14:paraId="313A98CA" w14:textId="77777777" w:rsidR="001325C9" w:rsidRPr="00150EA3" w:rsidRDefault="003E2CFC" w:rsidP="00441622">
            <w:pPr>
              <w:pStyle w:val="a3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1a: Rel-15 multi-path fading with TDLB100-400 (Table 5.2.2.1.1-3 Test 1-1 and Table 5.2.3.1.1-3 Test 1-1) is not applicable for UE that passes Rel-16 multi-path fading tests TDLC300-600 for FDD</w:t>
            </w:r>
          </w:p>
          <w:p w14:paraId="30045B7E" w14:textId="77777777" w:rsidR="001325C9" w:rsidRPr="00150EA3" w:rsidRDefault="003E2CFC" w:rsidP="00441622">
            <w:pPr>
              <w:pStyle w:val="a3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1b: Rel-15 multi-path fading with TDLC300-100 (Table 5.2.2.1.1-3 Test 1-2 and Table 5.2.3.1.1-3 Test 1-2) is not applicable for UE that passes Rel-16 multi-path fading tests TDLC300-600 for FDD</w:t>
            </w:r>
          </w:p>
          <w:p w14:paraId="3236D002" w14:textId="77777777" w:rsidR="001325C9" w:rsidRPr="00150EA3" w:rsidRDefault="003E2CFC" w:rsidP="00441622">
            <w:pPr>
              <w:pStyle w:val="a3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2: Not define any applicability rule for FDD multi-path fading tests between Rel-15 and Rel-16.</w:t>
            </w:r>
          </w:p>
          <w:p w14:paraId="7BD6B164" w14:textId="77777777" w:rsidR="00150EA3" w:rsidRPr="00150EA3" w:rsidRDefault="00150EA3" w:rsidP="00441622">
            <w:pPr>
              <w:pStyle w:val="a3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Test applicability between different Doppler frequencies for the same channel model</w:t>
            </w:r>
          </w:p>
          <w:p w14:paraId="76605345" w14:textId="77777777" w:rsidR="00150EA3" w:rsidRPr="00150EA3" w:rsidRDefault="00150EA3" w:rsidP="00441622">
            <w:pPr>
              <w:pStyle w:val="a3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For TDD:</w:t>
            </w:r>
          </w:p>
          <w:p w14:paraId="68676757" w14:textId="77777777" w:rsidR="001325C9" w:rsidRPr="00150EA3" w:rsidRDefault="003E2CFC" w:rsidP="00441622">
            <w:pPr>
              <w:pStyle w:val="a3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1a: Rel-15 multi-path fading with TDLB100-400 (Table 5.2.2.2.1-3 Test 1-1 and Table 5.2.3.2.1-3 Test 1-1) is not applicable for UE that passes Rel-16 multi-path fading tests TDLC300-1200 for TDD.</w:t>
            </w:r>
          </w:p>
          <w:p w14:paraId="61F45663" w14:textId="77777777" w:rsidR="001325C9" w:rsidRPr="00150EA3" w:rsidRDefault="003E2CFC" w:rsidP="00441622">
            <w:pPr>
              <w:pStyle w:val="a3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1b: Rel-15 multi-path fading with TDLC300-100 (Table 5.2.2.2.1-3 Test 1-2 and Table 5.2.3.2.1-3 Test 1-2) is not applicable for UE that passes Rel-16 multi-path fading tests TDLC300-1200 for TDD.</w:t>
            </w:r>
          </w:p>
          <w:p w14:paraId="75A2EF60" w14:textId="77777777" w:rsidR="00841AD6" w:rsidRPr="00150EA3" w:rsidRDefault="003E2CFC" w:rsidP="00441622">
            <w:pPr>
              <w:pStyle w:val="a3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rPr>
                <w:rFonts w:eastAsiaTheme="minorEastAsia"/>
                <w:i/>
                <w:szCs w:val="24"/>
                <w:lang w:val="en-US" w:eastAsia="zh-CN"/>
              </w:rPr>
            </w:pPr>
            <w:r w:rsidRPr="00150EA3">
              <w:rPr>
                <w:rFonts w:eastAsiaTheme="minorEastAsia"/>
                <w:i/>
                <w:szCs w:val="24"/>
                <w:lang w:val="en-US" w:eastAsia="zh-CN"/>
              </w:rPr>
              <w:t>Option 2: Not define any applicability rule for TDD multi-path fading tests between Rel-15 and Rel-16.</w:t>
            </w:r>
          </w:p>
        </w:tc>
      </w:tr>
    </w:tbl>
    <w:p w14:paraId="7ACB0964" w14:textId="77777777" w:rsidR="00841AD6" w:rsidRDefault="00841AD6" w:rsidP="002C7256">
      <w:pPr>
        <w:rPr>
          <w:lang w:eastAsia="zh-CN"/>
        </w:rPr>
      </w:pPr>
    </w:p>
    <w:p w14:paraId="5A3444C0" w14:textId="1FE79B94" w:rsidR="005075BC" w:rsidRDefault="005075BC" w:rsidP="005075BC">
      <w:pPr>
        <w:rPr>
          <w:lang w:eastAsia="zh-CN"/>
        </w:rPr>
      </w:pPr>
      <w:r>
        <w:rPr>
          <w:lang w:eastAsia="zh-CN"/>
        </w:rPr>
        <w:t xml:space="preserve">For </w:t>
      </w:r>
      <w:r w:rsidR="00CB7FA0">
        <w:rPr>
          <w:lang w:eastAsia="zh-CN"/>
        </w:rPr>
        <w:t xml:space="preserve">both </w:t>
      </w:r>
      <w:r>
        <w:rPr>
          <w:lang w:eastAsia="zh-CN"/>
        </w:rPr>
        <w:t>FDD</w:t>
      </w:r>
      <w:r w:rsidR="00CB7FA0">
        <w:rPr>
          <w:lang w:eastAsia="zh-CN"/>
        </w:rPr>
        <w:t xml:space="preserve"> and TDD</w:t>
      </w:r>
      <w:r>
        <w:rPr>
          <w:lang w:eastAsia="zh-CN"/>
        </w:rPr>
        <w:t xml:space="preserve">, </w:t>
      </w:r>
      <w:r w:rsidR="00A4591D">
        <w:rPr>
          <w:lang w:eastAsia="zh-CN"/>
        </w:rPr>
        <w:t>w</w:t>
      </w:r>
      <w:r>
        <w:rPr>
          <w:lang w:eastAsia="zh-CN"/>
        </w:rPr>
        <w:t>e can regard Rel-16 TDLC300-600 cases as a higher demand comparing to Rel-15 TDLC300-100 cases since there is similar test configuration between them but Rel-16 TDLC300-600 cases have same or larger Delay spread and Doppler spread.</w:t>
      </w:r>
      <w:r w:rsidR="00CB7FA0">
        <w:rPr>
          <w:lang w:eastAsia="zh-CN"/>
        </w:rPr>
        <w:t xml:space="preserve"> Therefore, </w:t>
      </w:r>
      <w:r w:rsidR="00A4591D">
        <w:rPr>
          <w:lang w:eastAsia="zh-CN"/>
        </w:rPr>
        <w:t xml:space="preserve">Option </w:t>
      </w:r>
      <w:r w:rsidR="00CB7FA0">
        <w:rPr>
          <w:lang w:eastAsia="zh-CN"/>
        </w:rPr>
        <w:t>2</w:t>
      </w:r>
      <w:r w:rsidR="00A4591D">
        <w:rPr>
          <w:lang w:eastAsia="zh-CN"/>
        </w:rPr>
        <w:t xml:space="preserve"> can be applied for applicability rule definition.</w:t>
      </w:r>
    </w:p>
    <w:p w14:paraId="4F8EF1B2" w14:textId="20BAF01D" w:rsidR="00F121C1" w:rsidRDefault="00F121C1" w:rsidP="002C7256">
      <w:pPr>
        <w:rPr>
          <w:b/>
          <w:szCs w:val="24"/>
          <w:lang w:eastAsia="zh-CN"/>
        </w:rPr>
      </w:pPr>
      <w:r w:rsidRPr="00FD1063">
        <w:rPr>
          <w:b/>
          <w:szCs w:val="24"/>
          <w:lang w:eastAsia="zh-CN"/>
        </w:rPr>
        <w:t xml:space="preserve">Proposal </w:t>
      </w:r>
      <w:r w:rsidR="00D67025">
        <w:rPr>
          <w:b/>
          <w:szCs w:val="24"/>
          <w:lang w:eastAsia="zh-CN"/>
        </w:rPr>
        <w:t>5</w:t>
      </w:r>
      <w:r w:rsidRPr="00FD1063">
        <w:rPr>
          <w:rFonts w:hint="eastAsia"/>
          <w:b/>
          <w:szCs w:val="24"/>
          <w:lang w:eastAsia="zh-CN"/>
        </w:rPr>
        <w:t>:</w:t>
      </w:r>
      <w:r w:rsidRPr="00FD1063">
        <w:rPr>
          <w:b/>
          <w:szCs w:val="24"/>
          <w:lang w:eastAsia="zh-CN"/>
        </w:rPr>
        <w:t xml:space="preserve"> </w:t>
      </w:r>
      <w:r w:rsidR="00A97ADD">
        <w:rPr>
          <w:b/>
          <w:szCs w:val="24"/>
          <w:lang w:eastAsia="zh-CN"/>
        </w:rPr>
        <w:t xml:space="preserve">Adopt Option </w:t>
      </w:r>
      <w:r w:rsidR="00CB7FA0">
        <w:rPr>
          <w:b/>
          <w:szCs w:val="24"/>
          <w:lang w:eastAsia="zh-CN"/>
        </w:rPr>
        <w:t xml:space="preserve">2 for both FDD and TDD, i.e. </w:t>
      </w:r>
      <w:r w:rsidR="00A4591D" w:rsidRPr="00A4591D">
        <w:rPr>
          <w:b/>
          <w:szCs w:val="24"/>
          <w:lang w:eastAsia="zh-CN"/>
        </w:rPr>
        <w:t xml:space="preserve">Rel-15 multi-path fading </w:t>
      </w:r>
      <w:r w:rsidR="00A97ADD">
        <w:rPr>
          <w:b/>
          <w:szCs w:val="24"/>
          <w:lang w:eastAsia="zh-CN"/>
        </w:rPr>
        <w:t xml:space="preserve">tests </w:t>
      </w:r>
      <w:r w:rsidR="00A4591D" w:rsidRPr="00A4591D">
        <w:rPr>
          <w:b/>
          <w:szCs w:val="24"/>
          <w:lang w:eastAsia="zh-CN"/>
        </w:rPr>
        <w:t xml:space="preserve">with </w:t>
      </w:r>
      <w:r w:rsidR="00321A78" w:rsidRPr="00321A78">
        <w:rPr>
          <w:b/>
          <w:szCs w:val="24"/>
          <w:lang w:eastAsia="zh-CN"/>
        </w:rPr>
        <w:t>TDLC300-100</w:t>
      </w:r>
      <w:r w:rsidR="00A4591D" w:rsidRPr="00A4591D">
        <w:rPr>
          <w:b/>
          <w:szCs w:val="24"/>
          <w:lang w:eastAsia="zh-CN"/>
        </w:rPr>
        <w:t xml:space="preserve"> </w:t>
      </w:r>
      <w:r w:rsidR="00A97ADD">
        <w:rPr>
          <w:b/>
          <w:szCs w:val="24"/>
          <w:lang w:eastAsia="zh-CN"/>
        </w:rPr>
        <w:t>are</w:t>
      </w:r>
      <w:r w:rsidR="00A97ADD" w:rsidRPr="00A4591D">
        <w:rPr>
          <w:b/>
          <w:szCs w:val="24"/>
          <w:lang w:eastAsia="zh-CN"/>
        </w:rPr>
        <w:t xml:space="preserve"> </w:t>
      </w:r>
      <w:r w:rsidR="00A4591D" w:rsidRPr="00A4591D">
        <w:rPr>
          <w:b/>
          <w:szCs w:val="24"/>
          <w:lang w:eastAsia="zh-CN"/>
        </w:rPr>
        <w:t xml:space="preserve">not applicable for UE that passes Rel-16 multi-path </w:t>
      </w:r>
      <w:r w:rsidR="00CB7FA0">
        <w:rPr>
          <w:b/>
          <w:szCs w:val="24"/>
          <w:lang w:eastAsia="zh-CN"/>
        </w:rPr>
        <w:t>fading tests TDLC300-600</w:t>
      </w:r>
      <w:r w:rsidR="00321A78">
        <w:rPr>
          <w:b/>
          <w:szCs w:val="24"/>
          <w:lang w:eastAsia="zh-CN"/>
        </w:rPr>
        <w:t>.</w:t>
      </w:r>
    </w:p>
    <w:p w14:paraId="23F8540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08BB6BA1" w14:textId="77777777"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F86921" w:rsidRPr="00F86921">
        <w:rPr>
          <w:lang w:val="en-US" w:eastAsia="zh-CN"/>
        </w:rPr>
        <w:t xml:space="preserve">general issues for </w:t>
      </w:r>
      <w:r w:rsidRPr="00CB40ED">
        <w:rPr>
          <w:lang w:val="en-US" w:eastAsia="zh-CN"/>
        </w:rPr>
        <w:t>NR UE HST performance requirements.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14:paraId="2770803A" w14:textId="77777777" w:rsidR="00365F87" w:rsidRDefault="00365F87" w:rsidP="00365F87">
      <w:pPr>
        <w:rPr>
          <w:b/>
          <w:lang w:eastAsia="zh-CN"/>
        </w:rPr>
      </w:pPr>
      <w:r w:rsidRPr="006D7F27">
        <w:rPr>
          <w:b/>
          <w:lang w:val="en-US" w:eastAsia="zh-CN"/>
        </w:rPr>
        <w:t xml:space="preserve">Proposal 1: </w:t>
      </w:r>
      <w:r w:rsidRPr="00267B68">
        <w:rPr>
          <w:b/>
          <w:lang w:eastAsia="zh-CN"/>
        </w:rPr>
        <w:t>If finally requirements for DPS 1b is defined with only 2 active TCI states, then UE can decl</w:t>
      </w:r>
      <w:r>
        <w:rPr>
          <w:b/>
          <w:lang w:eastAsia="zh-CN"/>
        </w:rPr>
        <w:t>are supporting 1, 2 TCI states.</w:t>
      </w:r>
    </w:p>
    <w:p w14:paraId="21F4079D" w14:textId="77777777" w:rsidR="00365F87" w:rsidRPr="00267B68" w:rsidRDefault="00365F87" w:rsidP="00365F87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lastRenderedPageBreak/>
        <w:t xml:space="preserve">If UE declared supporting &gt; 1 TCI states, UE will pass scheme 1b and skipped HST single tap test cases and scheme 1a test cases </w:t>
      </w:r>
    </w:p>
    <w:p w14:paraId="29D4E402" w14:textId="77777777" w:rsidR="00365F87" w:rsidRPr="00267B68" w:rsidRDefault="00365F87" w:rsidP="00365F87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only support 1TCI state, UE need to pass both scheme 1a and HST single tap test cases and skip scheme 1b test cases</w:t>
      </w:r>
    </w:p>
    <w:p w14:paraId="673BEFA0" w14:textId="77777777" w:rsidR="00365F87" w:rsidRPr="00267B68" w:rsidRDefault="00365F87" w:rsidP="00365F87">
      <w:pPr>
        <w:rPr>
          <w:b/>
          <w:lang w:eastAsia="zh-CN"/>
        </w:rPr>
      </w:pPr>
      <w:r w:rsidRPr="00267B68">
        <w:rPr>
          <w:b/>
          <w:lang w:eastAsia="zh-CN"/>
        </w:rPr>
        <w:t>If finally requirements for DPS 1b is defined with both 2 active TCI states and more than 2 active TCI states, then UE can declare supporting 1, 2 or 4 TCI states</w:t>
      </w:r>
      <w:r>
        <w:rPr>
          <w:b/>
          <w:lang w:eastAsia="zh-CN"/>
        </w:rPr>
        <w:t>.</w:t>
      </w:r>
    </w:p>
    <w:p w14:paraId="0164B13C" w14:textId="77777777" w:rsidR="00365F87" w:rsidRPr="00267B68" w:rsidRDefault="00365F87" w:rsidP="00365F87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declared supporting 4 TCI states, UE will pass scheme 1b with more than 2 TCI states and skipped HST single tap test cases and other DPS test cases</w:t>
      </w:r>
    </w:p>
    <w:p w14:paraId="0EEFF1B0" w14:textId="77777777" w:rsidR="00365F87" w:rsidRPr="00267B68" w:rsidRDefault="00365F87" w:rsidP="00365F87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declared supporting 2 TCI states, UE will pass scheme 1b with 2 TCI states and skipped HST single tap test cases and other DPS test cases</w:t>
      </w:r>
    </w:p>
    <w:p w14:paraId="2617AAD5" w14:textId="77777777" w:rsidR="00365F87" w:rsidRDefault="00365F87" w:rsidP="00365F87">
      <w:pPr>
        <w:pStyle w:val="a3"/>
        <w:numPr>
          <w:ilvl w:val="0"/>
          <w:numId w:val="28"/>
        </w:numPr>
        <w:ind w:firstLineChars="0"/>
        <w:rPr>
          <w:b/>
          <w:lang w:eastAsia="zh-CN"/>
        </w:rPr>
      </w:pPr>
      <w:r w:rsidRPr="00267B68">
        <w:rPr>
          <w:b/>
          <w:lang w:eastAsia="zh-CN"/>
        </w:rPr>
        <w:t>If UE only support 1TCI state, UE need to pass both scheme 1a and HST single tap test cases and skip scheme 1b test cases</w:t>
      </w:r>
    </w:p>
    <w:p w14:paraId="75016DB4" w14:textId="77777777" w:rsidR="00365F87" w:rsidRPr="00365F87" w:rsidRDefault="00365F87" w:rsidP="00365F87">
      <w:pPr>
        <w:rPr>
          <w:b/>
        </w:rPr>
      </w:pPr>
      <w:r w:rsidRPr="00365F87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>Do not define any applicability rule between HST SFN and HST DPS scenario.</w:t>
      </w:r>
    </w:p>
    <w:p w14:paraId="63DE0DC9" w14:textId="77777777" w:rsidR="008A2B85" w:rsidRPr="001E6AC2" w:rsidRDefault="008A2B85" w:rsidP="008A2B85">
      <w:pPr>
        <w:rPr>
          <w:b/>
          <w:lang w:val="en-US" w:eastAsia="zh-CN"/>
        </w:rPr>
      </w:pPr>
      <w:r w:rsidRPr="001E6AC2">
        <w:rPr>
          <w:rFonts w:hint="eastAsia"/>
          <w:b/>
          <w:bCs/>
          <w:lang w:val="en-US" w:eastAsia="zh-CN"/>
        </w:rPr>
        <w:t>P</w:t>
      </w:r>
      <w:r w:rsidRPr="001E6AC2">
        <w:rPr>
          <w:b/>
          <w:bCs/>
          <w:lang w:val="en-US" w:eastAsia="zh-CN"/>
        </w:rPr>
        <w:t xml:space="preserve">roposal </w:t>
      </w:r>
      <w:r>
        <w:rPr>
          <w:b/>
          <w:bCs/>
          <w:lang w:val="en-US" w:eastAsia="zh-CN"/>
        </w:rPr>
        <w:t>3</w:t>
      </w:r>
      <w:r w:rsidRPr="001E6AC2">
        <w:rPr>
          <w:b/>
          <w:bCs/>
          <w:lang w:val="en-US" w:eastAsia="zh-CN"/>
        </w:rPr>
        <w:t>:</w:t>
      </w:r>
      <w:r w:rsidRPr="001E6AC2">
        <w:rPr>
          <w:b/>
          <w:lang w:val="en-US" w:eastAsia="zh-CN"/>
        </w:rPr>
        <w:t xml:space="preserve"> Skip </w:t>
      </w:r>
      <w:r>
        <w:rPr>
          <w:b/>
          <w:lang w:val="en-US" w:eastAsia="zh-CN"/>
        </w:rPr>
        <w:t xml:space="preserve">both </w:t>
      </w:r>
      <w:r w:rsidRPr="001E6AC2">
        <w:rPr>
          <w:b/>
          <w:lang w:val="en-US" w:eastAsia="zh-CN"/>
        </w:rPr>
        <w:t>Rel-15</w:t>
      </w:r>
      <w:r>
        <w:rPr>
          <w:b/>
          <w:lang w:val="en-US" w:eastAsia="zh-CN"/>
        </w:rPr>
        <w:t xml:space="preserve"> and Rel-16</w:t>
      </w:r>
      <w:r w:rsidRPr="001E6AC2">
        <w:rPr>
          <w:b/>
          <w:lang w:val="en-US" w:eastAsia="zh-CN"/>
        </w:rPr>
        <w:t xml:space="preserve"> HST single tap test, if UE passes the requirements for HST-SFN.</w:t>
      </w:r>
    </w:p>
    <w:p w14:paraId="41016296" w14:textId="3E33AE4E" w:rsidR="00365F87" w:rsidRPr="00CB7FA0" w:rsidRDefault="00365F87" w:rsidP="00365F87">
      <w:pPr>
        <w:rPr>
          <w:b/>
          <w:lang w:val="en-US" w:eastAsia="zh-CN"/>
        </w:rPr>
      </w:pPr>
      <w:bookmarkStart w:id="0" w:name="_GoBack"/>
      <w:bookmarkEnd w:id="0"/>
      <w:r w:rsidRPr="00CB7FA0">
        <w:rPr>
          <w:b/>
          <w:lang w:eastAsia="zh-CN"/>
        </w:rPr>
        <w:t xml:space="preserve">Proposal </w:t>
      </w:r>
      <w:r w:rsidR="00D67025">
        <w:rPr>
          <w:b/>
          <w:lang w:eastAsia="zh-CN"/>
        </w:rPr>
        <w:t>4</w:t>
      </w:r>
      <w:r w:rsidRPr="00CB7FA0">
        <w:rPr>
          <w:b/>
          <w:lang w:eastAsia="zh-CN"/>
        </w:rPr>
        <w:t>: Do not define any applicability rules between HST-SFN and HST multi-path fading performance test cases</w:t>
      </w:r>
      <w:r>
        <w:rPr>
          <w:b/>
          <w:lang w:eastAsia="zh-CN"/>
        </w:rPr>
        <w:t>.</w:t>
      </w:r>
    </w:p>
    <w:p w14:paraId="6D2FFB37" w14:textId="6735B382" w:rsidR="00365F87" w:rsidRDefault="00365F87" w:rsidP="00365F87">
      <w:pPr>
        <w:rPr>
          <w:b/>
          <w:szCs w:val="24"/>
          <w:lang w:eastAsia="zh-CN"/>
        </w:rPr>
      </w:pPr>
      <w:r w:rsidRPr="00FD1063">
        <w:rPr>
          <w:b/>
          <w:szCs w:val="24"/>
          <w:lang w:eastAsia="zh-CN"/>
        </w:rPr>
        <w:t xml:space="preserve">Proposal </w:t>
      </w:r>
      <w:r w:rsidR="00D67025">
        <w:rPr>
          <w:b/>
          <w:szCs w:val="24"/>
          <w:lang w:eastAsia="zh-CN"/>
        </w:rPr>
        <w:t>5</w:t>
      </w:r>
      <w:r w:rsidRPr="00FD1063">
        <w:rPr>
          <w:rFonts w:hint="eastAsia"/>
          <w:b/>
          <w:szCs w:val="24"/>
          <w:lang w:eastAsia="zh-CN"/>
        </w:rPr>
        <w:t>:</w:t>
      </w:r>
      <w:r w:rsidRPr="00FD1063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 xml:space="preserve">Adopt Option 2 for both FDD and TDD, i.e. </w:t>
      </w:r>
      <w:r w:rsidRPr="00A4591D">
        <w:rPr>
          <w:b/>
          <w:szCs w:val="24"/>
          <w:lang w:eastAsia="zh-CN"/>
        </w:rPr>
        <w:t xml:space="preserve">Rel-15 multi-path fading </w:t>
      </w:r>
      <w:r>
        <w:rPr>
          <w:b/>
          <w:szCs w:val="24"/>
          <w:lang w:eastAsia="zh-CN"/>
        </w:rPr>
        <w:t xml:space="preserve">tests </w:t>
      </w:r>
      <w:r w:rsidRPr="00A4591D">
        <w:rPr>
          <w:b/>
          <w:szCs w:val="24"/>
          <w:lang w:eastAsia="zh-CN"/>
        </w:rPr>
        <w:t xml:space="preserve">with </w:t>
      </w:r>
      <w:r w:rsidRPr="00321A78">
        <w:rPr>
          <w:b/>
          <w:szCs w:val="24"/>
          <w:lang w:eastAsia="zh-CN"/>
        </w:rPr>
        <w:t>TDLC300-100</w:t>
      </w:r>
      <w:r w:rsidRPr="00A4591D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>are</w:t>
      </w:r>
      <w:r w:rsidRPr="00A4591D">
        <w:rPr>
          <w:b/>
          <w:szCs w:val="24"/>
          <w:lang w:eastAsia="zh-CN"/>
        </w:rPr>
        <w:t xml:space="preserve"> not applicable for UE that passes Rel-16 multi-path </w:t>
      </w:r>
      <w:r>
        <w:rPr>
          <w:b/>
          <w:szCs w:val="24"/>
          <w:lang w:eastAsia="zh-CN"/>
        </w:rPr>
        <w:t>fading tests TDLC300-600.</w:t>
      </w:r>
    </w:p>
    <w:p w14:paraId="4DFAFEA9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46C265A" w14:textId="0568456C" w:rsidR="003D025A" w:rsidRPr="00365F87" w:rsidRDefault="00F86921" w:rsidP="00365F87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R4-20</w:t>
      </w:r>
      <w:r w:rsidR="00FE65C3">
        <w:rPr>
          <w:lang w:val="en-US" w:eastAsia="zh-CN"/>
        </w:rPr>
        <w:t>12668</w:t>
      </w:r>
      <w:r w:rsidR="009163A1" w:rsidRPr="009163A1">
        <w:rPr>
          <w:lang w:val="en-US" w:eastAsia="zh-CN"/>
        </w:rPr>
        <w:t xml:space="preserve">, </w:t>
      </w:r>
      <w:r w:rsidR="00441622" w:rsidRPr="00441622">
        <w:rPr>
          <w:lang w:eastAsia="zh-CN"/>
        </w:rPr>
        <w:t>WF on UE demodulation for NR HST</w:t>
      </w:r>
      <w:r w:rsidR="009163A1" w:rsidRPr="009163A1">
        <w:rPr>
          <w:lang w:val="en-US" w:eastAsia="zh-CN"/>
        </w:rPr>
        <w:t>, RAN4#9</w:t>
      </w:r>
      <w:r w:rsidR="00FE65C3">
        <w:rPr>
          <w:lang w:val="en-US" w:eastAsia="zh-CN"/>
        </w:rPr>
        <w:t>6</w:t>
      </w:r>
      <w:r w:rsidR="00441622">
        <w:rPr>
          <w:lang w:val="en-US" w:eastAsia="zh-CN"/>
        </w:rPr>
        <w:t>-e</w:t>
      </w:r>
      <w:r w:rsidR="009163A1" w:rsidRPr="009163A1">
        <w:rPr>
          <w:lang w:val="en-US" w:eastAsia="zh-CN"/>
        </w:rPr>
        <w:t>, CMCC</w:t>
      </w:r>
    </w:p>
    <w:sectPr w:rsidR="003D025A" w:rsidRPr="00365F8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0ADE8" w14:textId="77777777" w:rsidR="006247B6" w:rsidRDefault="006247B6" w:rsidP="009163A1">
      <w:pPr>
        <w:spacing w:after="0"/>
      </w:pPr>
      <w:r>
        <w:separator/>
      </w:r>
    </w:p>
  </w:endnote>
  <w:endnote w:type="continuationSeparator" w:id="0">
    <w:p w14:paraId="50A708D7" w14:textId="77777777" w:rsidR="006247B6" w:rsidRDefault="006247B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5D4C2" w14:textId="77777777" w:rsidR="006247B6" w:rsidRDefault="006247B6" w:rsidP="009163A1">
      <w:pPr>
        <w:spacing w:after="0"/>
      </w:pPr>
      <w:r>
        <w:separator/>
      </w:r>
    </w:p>
  </w:footnote>
  <w:footnote w:type="continuationSeparator" w:id="0">
    <w:p w14:paraId="34CEBF8A" w14:textId="77777777" w:rsidR="006247B6" w:rsidRDefault="006247B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76539"/>
    <w:multiLevelType w:val="hybridMultilevel"/>
    <w:tmpl w:val="F618B9AC"/>
    <w:lvl w:ilvl="0" w:tplc="D520D2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87B4C"/>
    <w:multiLevelType w:val="hybridMultilevel"/>
    <w:tmpl w:val="C958D53C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04090003">
      <w:start w:val="1"/>
      <w:numFmt w:val="bullet"/>
      <w:lvlText w:val=""/>
      <w:lvlJc w:val="left"/>
      <w:pPr>
        <w:ind w:left="9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6" w15:restartNumberingAfterBreak="0">
    <w:nsid w:val="2C9B7D2F"/>
    <w:multiLevelType w:val="hybridMultilevel"/>
    <w:tmpl w:val="7728C97E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E3325BE"/>
    <w:multiLevelType w:val="hybridMultilevel"/>
    <w:tmpl w:val="4822ABDC"/>
    <w:lvl w:ilvl="0" w:tplc="98F09E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1274A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4AC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99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0A0B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8286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CA5C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9448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A60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774B2"/>
    <w:multiLevelType w:val="hybridMultilevel"/>
    <w:tmpl w:val="1F6CB950"/>
    <w:lvl w:ilvl="0" w:tplc="61A689E4">
      <w:start w:val="1"/>
      <w:numFmt w:val="bullet"/>
      <w:lvlText w:val="−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270204C"/>
    <w:multiLevelType w:val="hybridMultilevel"/>
    <w:tmpl w:val="6780F2E6"/>
    <w:lvl w:ilvl="0" w:tplc="215E59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4626460">
      <w:start w:val="60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47CCB4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DA26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836CC2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D001E9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F9043B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EC6E1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B2C4DB0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29378A6"/>
    <w:multiLevelType w:val="hybridMultilevel"/>
    <w:tmpl w:val="9C528778"/>
    <w:lvl w:ilvl="0" w:tplc="61A689E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4EC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A689E4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3FE9076D"/>
    <w:multiLevelType w:val="hybridMultilevel"/>
    <w:tmpl w:val="1BC2354E"/>
    <w:lvl w:ilvl="0" w:tplc="61A689E4">
      <w:start w:val="1"/>
      <w:numFmt w:val="bullet"/>
      <w:lvlText w:val="−"/>
      <w:lvlJc w:val="left"/>
      <w:pPr>
        <w:ind w:left="84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3" w15:restartNumberingAfterBreak="0">
    <w:nsid w:val="43AF4CAA"/>
    <w:multiLevelType w:val="hybridMultilevel"/>
    <w:tmpl w:val="BCCEB4CA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D1DEEE24">
      <w:numFmt w:val="bullet"/>
      <w:lvlText w:val="–"/>
      <w:lvlJc w:val="left"/>
      <w:pPr>
        <w:ind w:left="1766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4" w15:restartNumberingAfterBreak="0">
    <w:nsid w:val="4A944B5F"/>
    <w:multiLevelType w:val="hybridMultilevel"/>
    <w:tmpl w:val="64D81B8A"/>
    <w:lvl w:ilvl="0" w:tplc="0338F8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4F4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8CAC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CFB8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D4FD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0AA7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B899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CC25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742F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659CD"/>
    <w:multiLevelType w:val="hybridMultilevel"/>
    <w:tmpl w:val="AFE0BFD4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D1DEEE24">
      <w:numFmt w:val="bullet"/>
      <w:lvlText w:val="–"/>
      <w:lvlJc w:val="left"/>
      <w:pPr>
        <w:ind w:left="1766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6" w15:restartNumberingAfterBreak="0">
    <w:nsid w:val="4DE87AE8"/>
    <w:multiLevelType w:val="hybridMultilevel"/>
    <w:tmpl w:val="C42A02D6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7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5364E13"/>
    <w:multiLevelType w:val="hybridMultilevel"/>
    <w:tmpl w:val="E9760532"/>
    <w:lvl w:ilvl="0" w:tplc="8C40F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6ABBB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7876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348F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D4E0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434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806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9C41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32A42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9DD3805"/>
    <w:multiLevelType w:val="hybridMultilevel"/>
    <w:tmpl w:val="C36CA872"/>
    <w:lvl w:ilvl="0" w:tplc="86EA3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F29A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FC73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0037AE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A4E4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72FA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1A2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8BD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EE4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371FB"/>
    <w:multiLevelType w:val="hybridMultilevel"/>
    <w:tmpl w:val="E118E6F6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22" w15:restartNumberingAfterBreak="0">
    <w:nsid w:val="601C559F"/>
    <w:multiLevelType w:val="hybridMultilevel"/>
    <w:tmpl w:val="08448984"/>
    <w:lvl w:ilvl="0" w:tplc="F7AAB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49B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E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676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6058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43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C6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8D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49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C64431"/>
    <w:multiLevelType w:val="hybridMultilevel"/>
    <w:tmpl w:val="B9F21B5C"/>
    <w:lvl w:ilvl="0" w:tplc="1C0A26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82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669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67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63A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6F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44D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343B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A0E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0453A3"/>
    <w:multiLevelType w:val="hybridMultilevel"/>
    <w:tmpl w:val="D4C4EF0E"/>
    <w:lvl w:ilvl="0" w:tplc="A63001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A032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236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638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4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C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CCB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A50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813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2"/>
  </w:num>
  <w:num w:numId="5">
    <w:abstractNumId w:val="26"/>
  </w:num>
  <w:num w:numId="6">
    <w:abstractNumId w:val="24"/>
  </w:num>
  <w:num w:numId="7">
    <w:abstractNumId w:val="10"/>
  </w:num>
  <w:num w:numId="8">
    <w:abstractNumId w:val="20"/>
  </w:num>
  <w:num w:numId="9">
    <w:abstractNumId w:val="19"/>
  </w:num>
  <w:num w:numId="10">
    <w:abstractNumId w:val="9"/>
  </w:num>
  <w:num w:numId="11">
    <w:abstractNumId w:val="22"/>
  </w:num>
  <w:num w:numId="12">
    <w:abstractNumId w:val="3"/>
  </w:num>
  <w:num w:numId="13">
    <w:abstractNumId w:val="7"/>
  </w:num>
  <w:num w:numId="14">
    <w:abstractNumId w:val="14"/>
  </w:num>
  <w:num w:numId="15">
    <w:abstractNumId w:val="5"/>
  </w:num>
  <w:num w:numId="16">
    <w:abstractNumId w:val="16"/>
  </w:num>
  <w:num w:numId="17">
    <w:abstractNumId w:val="21"/>
  </w:num>
  <w:num w:numId="18">
    <w:abstractNumId w:val="13"/>
  </w:num>
  <w:num w:numId="19">
    <w:abstractNumId w:val="15"/>
  </w:num>
  <w:num w:numId="20">
    <w:abstractNumId w:val="18"/>
  </w:num>
  <w:num w:numId="21">
    <w:abstractNumId w:val="4"/>
  </w:num>
  <w:num w:numId="22">
    <w:abstractNumId w:val="17"/>
  </w:num>
  <w:num w:numId="23">
    <w:abstractNumId w:val="0"/>
  </w:num>
  <w:num w:numId="24">
    <w:abstractNumId w:val="27"/>
  </w:num>
  <w:num w:numId="25">
    <w:abstractNumId w:val="25"/>
  </w:num>
  <w:num w:numId="26">
    <w:abstractNumId w:val="8"/>
  </w:num>
  <w:num w:numId="27">
    <w:abstractNumId w:val="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2"/>
    <w:rsid w:val="00014672"/>
    <w:rsid w:val="00020054"/>
    <w:rsid w:val="0002379D"/>
    <w:rsid w:val="000247B5"/>
    <w:rsid w:val="00025B00"/>
    <w:rsid w:val="0005160E"/>
    <w:rsid w:val="000555F3"/>
    <w:rsid w:val="00071D9F"/>
    <w:rsid w:val="0007474B"/>
    <w:rsid w:val="00075278"/>
    <w:rsid w:val="00084008"/>
    <w:rsid w:val="00086A1D"/>
    <w:rsid w:val="00096D5D"/>
    <w:rsid w:val="000B3E4C"/>
    <w:rsid w:val="000C68F4"/>
    <w:rsid w:val="000D6018"/>
    <w:rsid w:val="00106E4B"/>
    <w:rsid w:val="001111E4"/>
    <w:rsid w:val="00112E71"/>
    <w:rsid w:val="001325C9"/>
    <w:rsid w:val="00150EA3"/>
    <w:rsid w:val="00160EB6"/>
    <w:rsid w:val="0019339F"/>
    <w:rsid w:val="001E55E5"/>
    <w:rsid w:val="001E6AC2"/>
    <w:rsid w:val="00203AFB"/>
    <w:rsid w:val="00206FF1"/>
    <w:rsid w:val="00221897"/>
    <w:rsid w:val="0023776D"/>
    <w:rsid w:val="0025198E"/>
    <w:rsid w:val="00262474"/>
    <w:rsid w:val="0026337D"/>
    <w:rsid w:val="00264A2C"/>
    <w:rsid w:val="0026679C"/>
    <w:rsid w:val="00267B68"/>
    <w:rsid w:val="0027571A"/>
    <w:rsid w:val="00294824"/>
    <w:rsid w:val="002C7256"/>
    <w:rsid w:val="002D071D"/>
    <w:rsid w:val="002D28B2"/>
    <w:rsid w:val="002D7973"/>
    <w:rsid w:val="002E2F7D"/>
    <w:rsid w:val="00314027"/>
    <w:rsid w:val="00321A78"/>
    <w:rsid w:val="00321F0F"/>
    <w:rsid w:val="00347892"/>
    <w:rsid w:val="00347FAD"/>
    <w:rsid w:val="00365F87"/>
    <w:rsid w:val="00372488"/>
    <w:rsid w:val="00375269"/>
    <w:rsid w:val="0038762B"/>
    <w:rsid w:val="00390076"/>
    <w:rsid w:val="003C065B"/>
    <w:rsid w:val="003D025A"/>
    <w:rsid w:val="003E2CFC"/>
    <w:rsid w:val="003E44B3"/>
    <w:rsid w:val="003F7093"/>
    <w:rsid w:val="00401A10"/>
    <w:rsid w:val="00416BDF"/>
    <w:rsid w:val="00421E5F"/>
    <w:rsid w:val="00427BFF"/>
    <w:rsid w:val="004305BD"/>
    <w:rsid w:val="0043491A"/>
    <w:rsid w:val="00441622"/>
    <w:rsid w:val="0044268A"/>
    <w:rsid w:val="004575B7"/>
    <w:rsid w:val="00474065"/>
    <w:rsid w:val="004B25B2"/>
    <w:rsid w:val="004C607D"/>
    <w:rsid w:val="004C739A"/>
    <w:rsid w:val="004D40B9"/>
    <w:rsid w:val="00500013"/>
    <w:rsid w:val="00505E81"/>
    <w:rsid w:val="005075BC"/>
    <w:rsid w:val="00507EC6"/>
    <w:rsid w:val="005315C2"/>
    <w:rsid w:val="00532969"/>
    <w:rsid w:val="00585EF1"/>
    <w:rsid w:val="005A2CA3"/>
    <w:rsid w:val="005C3579"/>
    <w:rsid w:val="005D18EA"/>
    <w:rsid w:val="005D7F6A"/>
    <w:rsid w:val="005E000B"/>
    <w:rsid w:val="005E0EAC"/>
    <w:rsid w:val="005F7811"/>
    <w:rsid w:val="00621C3A"/>
    <w:rsid w:val="006247B6"/>
    <w:rsid w:val="00624A59"/>
    <w:rsid w:val="00637807"/>
    <w:rsid w:val="00665EEC"/>
    <w:rsid w:val="006760A8"/>
    <w:rsid w:val="006B7BB4"/>
    <w:rsid w:val="006D7F27"/>
    <w:rsid w:val="00720640"/>
    <w:rsid w:val="00722B51"/>
    <w:rsid w:val="007310E3"/>
    <w:rsid w:val="0074218D"/>
    <w:rsid w:val="00743521"/>
    <w:rsid w:val="0079042A"/>
    <w:rsid w:val="007A295F"/>
    <w:rsid w:val="007B61F6"/>
    <w:rsid w:val="007C0B17"/>
    <w:rsid w:val="007D050C"/>
    <w:rsid w:val="00804C38"/>
    <w:rsid w:val="00830FFB"/>
    <w:rsid w:val="00841AD6"/>
    <w:rsid w:val="0084369C"/>
    <w:rsid w:val="008664AE"/>
    <w:rsid w:val="00874ED9"/>
    <w:rsid w:val="00877C21"/>
    <w:rsid w:val="00895995"/>
    <w:rsid w:val="008A2B85"/>
    <w:rsid w:val="008A7439"/>
    <w:rsid w:val="008C70FA"/>
    <w:rsid w:val="00910720"/>
    <w:rsid w:val="009144D2"/>
    <w:rsid w:val="00915630"/>
    <w:rsid w:val="009163A1"/>
    <w:rsid w:val="009A0F65"/>
    <w:rsid w:val="009C4132"/>
    <w:rsid w:val="009C60DE"/>
    <w:rsid w:val="009D3219"/>
    <w:rsid w:val="009E6659"/>
    <w:rsid w:val="00A00CC3"/>
    <w:rsid w:val="00A36D8B"/>
    <w:rsid w:val="00A4591D"/>
    <w:rsid w:val="00A70F98"/>
    <w:rsid w:val="00A80BB8"/>
    <w:rsid w:val="00A97ADD"/>
    <w:rsid w:val="00AA3E3D"/>
    <w:rsid w:val="00AA488B"/>
    <w:rsid w:val="00AA4EA8"/>
    <w:rsid w:val="00AC3CD0"/>
    <w:rsid w:val="00AD3D50"/>
    <w:rsid w:val="00AD529C"/>
    <w:rsid w:val="00AE5F3B"/>
    <w:rsid w:val="00AF5146"/>
    <w:rsid w:val="00B22B83"/>
    <w:rsid w:val="00B322EF"/>
    <w:rsid w:val="00B6098E"/>
    <w:rsid w:val="00B7427B"/>
    <w:rsid w:val="00BB4A02"/>
    <w:rsid w:val="00BC4DE3"/>
    <w:rsid w:val="00BE38C9"/>
    <w:rsid w:val="00BE5260"/>
    <w:rsid w:val="00BF40E2"/>
    <w:rsid w:val="00BF5C5A"/>
    <w:rsid w:val="00C006CD"/>
    <w:rsid w:val="00C06889"/>
    <w:rsid w:val="00C36B70"/>
    <w:rsid w:val="00C53270"/>
    <w:rsid w:val="00C55A77"/>
    <w:rsid w:val="00C6099A"/>
    <w:rsid w:val="00C955A7"/>
    <w:rsid w:val="00CB4AD4"/>
    <w:rsid w:val="00CB7FA0"/>
    <w:rsid w:val="00CC519B"/>
    <w:rsid w:val="00CD2D65"/>
    <w:rsid w:val="00CD7A7A"/>
    <w:rsid w:val="00CE60B8"/>
    <w:rsid w:val="00CF77FF"/>
    <w:rsid w:val="00D10BB7"/>
    <w:rsid w:val="00D2135D"/>
    <w:rsid w:val="00D2776C"/>
    <w:rsid w:val="00D43F8B"/>
    <w:rsid w:val="00D6333E"/>
    <w:rsid w:val="00D67025"/>
    <w:rsid w:val="00D7330D"/>
    <w:rsid w:val="00DA60B9"/>
    <w:rsid w:val="00DC122D"/>
    <w:rsid w:val="00E14775"/>
    <w:rsid w:val="00E375A2"/>
    <w:rsid w:val="00E455F4"/>
    <w:rsid w:val="00E63B77"/>
    <w:rsid w:val="00E6511D"/>
    <w:rsid w:val="00E758DF"/>
    <w:rsid w:val="00E762F6"/>
    <w:rsid w:val="00E77E8A"/>
    <w:rsid w:val="00E827E4"/>
    <w:rsid w:val="00E8582B"/>
    <w:rsid w:val="00EA5C58"/>
    <w:rsid w:val="00F07F52"/>
    <w:rsid w:val="00F121C1"/>
    <w:rsid w:val="00F126C1"/>
    <w:rsid w:val="00F308E1"/>
    <w:rsid w:val="00F32DCB"/>
    <w:rsid w:val="00F50497"/>
    <w:rsid w:val="00F63240"/>
    <w:rsid w:val="00F67D76"/>
    <w:rsid w:val="00F755D3"/>
    <w:rsid w:val="00F81D88"/>
    <w:rsid w:val="00F86921"/>
    <w:rsid w:val="00FA025C"/>
    <w:rsid w:val="00FA7696"/>
    <w:rsid w:val="00FB2FF0"/>
    <w:rsid w:val="00FB5F1C"/>
    <w:rsid w:val="00FC7BC7"/>
    <w:rsid w:val="00FD1063"/>
    <w:rsid w:val="00FE04DD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0031C"/>
  <w15:chartTrackingRefBased/>
  <w15:docId w15:val="{20C5119E-467B-43F3-8E80-9BD33D8A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B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D321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D321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0555F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0555F3"/>
  </w:style>
  <w:style w:type="character" w:customStyle="1" w:styleId="Char7">
    <w:name w:val="批注文字 Char"/>
    <w:basedOn w:val="a0"/>
    <w:link w:val="af1"/>
    <w:uiPriority w:val="99"/>
    <w:semiHidden/>
    <w:rsid w:val="000555F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0555F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0555F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5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1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7476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4997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759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166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6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792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474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10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6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7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00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4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03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89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52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13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3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795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95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36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628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21757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9556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8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5980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3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7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9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2600</TotalTime>
  <Pages>4</Pages>
  <Words>1331</Words>
  <Characters>7592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2020-08-06T15:58:00Z</dcterms:created>
  <dcterms:modified xsi:type="dcterms:W3CDTF">2020-10-23T14:09:00Z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(3)4Wacq9ucwMYJCOIDqrVskcTZWlD4v4ut+jcRFSdPy5gLgYlGeyfMv+4zZtNQNHSIqrOPCodA
f2BqnAiA5v66hRWDlJyqCw8nPFXXueuiFUG3nREri3zDnuMFHjcvcERfFFZ3SBi46M0jxbVl
dlm9UcbO7aH7umF6rF5+FavR97qECL/L1cDE+GH/8md+ZZpuuPFEp0Y1Kx5OnyB3onp3gi48
IrJ9KcSy0CV6Qj4LI7</vt:lpwstr>
  </property>
  <property fmtid="{D5CDD505-2E9C-101B-9397-08002B2CF9AE}" pid="3" name="_2015_ms_pID_7253431">
    <vt:lpwstr>0oi4nnH0MVtbau2eGzkv4paP4Ri5DOddKCe+c0tqU+bFGgwNZLQwtO
wndM6zFN41KyFPA8XLRSEb917EsfLQgcye9eNUHrrQPqlaNMtKV2CswzLrnG8sqezBGSrEJJ
SwjwBAmaXzIFh8qIvCdwjamLUd/ZiBzNeLBxhcDFvS2QlY0OhDwEhQ3oGKUR+LKigdEpp+mJ
RQYSHz4EPXxx8ssWWZUDZDTovjN+YliuAja/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zfRoO2LZlqhp87eAQpUk4Do=</vt:lpwstr>
  </property>
</Properties>
</file>